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871" w:rsidRPr="004639DE" w:rsidRDefault="00DA7B5E">
      <w:pPr>
        <w:rPr>
          <w:b/>
          <w:sz w:val="28"/>
          <w:szCs w:val="28"/>
        </w:rPr>
      </w:pPr>
      <w:r w:rsidRPr="004639DE">
        <w:rPr>
          <w:noProof/>
          <w:sz w:val="28"/>
          <w:szCs w:val="28"/>
        </w:rPr>
        <w:drawing>
          <wp:inline distT="0" distB="0" distL="0" distR="0" wp14:anchorId="4416687F" wp14:editId="53A652AE">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39DE">
        <w:rPr>
          <w:noProof/>
          <w:sz w:val="28"/>
          <w:szCs w:val="28"/>
        </w:rPr>
        <w:drawing>
          <wp:inline distT="0" distB="0" distL="0" distR="0" wp14:anchorId="2AB3BC2F" wp14:editId="11816BDE">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39DE">
        <w:rPr>
          <w:rFonts w:ascii="Arial" w:hAnsi="Arial" w:cs="Arial"/>
          <w:color w:val="FF0000"/>
          <w:sz w:val="28"/>
          <w:szCs w:val="28"/>
          <w:shd w:val="clear" w:color="auto" w:fill="FFFFFF"/>
        </w:rPr>
        <w:t>Памятка родителям по профилактике и предупреждению употребления несовершеннолетними наркотических и других психоактивных веществ</w:t>
      </w:r>
      <w:r w:rsidRPr="004639DE">
        <w:rPr>
          <w:rFonts w:ascii="Arial" w:hAnsi="Arial" w:cs="Arial"/>
          <w:color w:val="000000"/>
          <w:sz w:val="28"/>
          <w:szCs w:val="28"/>
          <w:shd w:val="clear" w:color="auto" w:fill="FFFFFF"/>
        </w:rPr>
        <w:t>.</w:t>
      </w:r>
    </w:p>
    <w:p w:rsidR="00FA0871" w:rsidRPr="004639DE" w:rsidRDefault="00FA0871">
      <w:pPr>
        <w:rPr>
          <w:b/>
          <w:sz w:val="28"/>
          <w:szCs w:val="28"/>
        </w:rPr>
      </w:pPr>
      <w:r w:rsidRPr="004639DE">
        <w:rPr>
          <w:b/>
          <w:sz w:val="28"/>
          <w:szCs w:val="28"/>
        </w:rPr>
        <w:t>ИНФОРМАЦИЯ</w:t>
      </w:r>
    </w:p>
    <w:p w:rsidR="00FA0871" w:rsidRDefault="00FA0871">
      <w:r>
        <w:t>Наркомания – заболевание, возникающее в результате злоупотребления наркотическими веществами. Это психическая и физическая зависимость от наркотиков. Эта болезнь, которая практически не лечится. Наркоман не может жить без наркотиков. Наркотик становится частью обмена веществ в его организме. Ежегодно около 70 тыс. человек в России погибают от употребления наркотиков. Но это лишь приблизительные цифры, так как официальной статистики гибели наркоманов в РФ не существует.</w:t>
      </w:r>
    </w:p>
    <w:p w:rsidR="00FA0871" w:rsidRPr="00FA0871" w:rsidRDefault="00FA0871">
      <w:pPr>
        <w:rPr>
          <w:b/>
          <w:sz w:val="28"/>
          <w:szCs w:val="28"/>
        </w:rPr>
      </w:pPr>
      <w:r w:rsidRPr="00FA0871">
        <w:rPr>
          <w:b/>
          <w:sz w:val="28"/>
          <w:szCs w:val="28"/>
        </w:rPr>
        <w:t>ПРИЧИНЫ</w:t>
      </w:r>
    </w:p>
    <w:p w:rsidR="00FA0871" w:rsidRDefault="00FA0871">
      <w:r>
        <w:t xml:space="preserve"> </w:t>
      </w:r>
      <w:r>
        <w:sym w:font="Symbol" w:char="F0B7"/>
      </w:r>
      <w:r>
        <w:t xml:space="preserve"> Неадекватная заниженная или завышенная самооценка; </w:t>
      </w:r>
      <w:r>
        <w:sym w:font="Symbol" w:char="F0B7"/>
      </w:r>
      <w:r>
        <w:t xml:space="preserve"> Отсутствие четкой цели в жизни, отсутствие заботы о себе и о своем здоровье; </w:t>
      </w:r>
      <w:r>
        <w:sym w:font="Symbol" w:char="F0B7"/>
      </w:r>
      <w:r>
        <w:t xml:space="preserve"> Недостаток любви и поддержки в семье; </w:t>
      </w:r>
      <w:r>
        <w:sym w:font="Symbol" w:char="F0B7"/>
      </w:r>
      <w:r>
        <w:t xml:space="preserve"> Эмоциональная боль, разочарование в семье от психической (а иногда и физической) травмы, полученной в детстве; </w:t>
      </w:r>
      <w:r>
        <w:sym w:font="Symbol" w:char="F0B7"/>
      </w:r>
      <w:r>
        <w:t xml:space="preserve"> </w:t>
      </w:r>
      <w:proofErr w:type="spellStart"/>
      <w:r>
        <w:t>Гиперопека</w:t>
      </w:r>
      <w:proofErr w:type="spellEnd"/>
      <w:r>
        <w:t xml:space="preserve"> со стороны родителей, отсутствие навыков самостоятельного приема решений, повышенная внушаемость; </w:t>
      </w:r>
      <w:r>
        <w:sym w:font="Symbol" w:char="F0B7"/>
      </w:r>
      <w:r>
        <w:t xml:space="preserve"> Неумение справляться с трудностями; </w:t>
      </w:r>
      <w:r>
        <w:sym w:font="Symbol" w:char="F0B7"/>
      </w:r>
      <w:r>
        <w:t xml:space="preserve"> Неумение получать удовольствие и удовлетворение от повседневной жизни</w:t>
      </w:r>
      <w:r>
        <w:t>.</w:t>
      </w:r>
    </w:p>
    <w:p w:rsidR="00FA0871" w:rsidRPr="00FA0871" w:rsidRDefault="00FA0871">
      <w:pPr>
        <w:rPr>
          <w:b/>
          <w:sz w:val="28"/>
          <w:szCs w:val="28"/>
        </w:rPr>
      </w:pPr>
      <w:r w:rsidRPr="00FA0871">
        <w:rPr>
          <w:b/>
          <w:sz w:val="28"/>
          <w:szCs w:val="28"/>
        </w:rPr>
        <w:t>ПРИЗНАКИ</w:t>
      </w:r>
      <w:r w:rsidRPr="00FA0871">
        <w:rPr>
          <w:b/>
          <w:sz w:val="28"/>
          <w:szCs w:val="28"/>
        </w:rPr>
        <w:t xml:space="preserve"> </w:t>
      </w:r>
    </w:p>
    <w:p w:rsidR="00FA0871" w:rsidRDefault="00FA0871">
      <w:r>
        <w:sym w:font="Symbol" w:char="F0B7"/>
      </w:r>
      <w:r>
        <w:t xml:space="preserve"> резкое снижение или повышение активности; </w:t>
      </w:r>
      <w:r>
        <w:sym w:font="Symbol" w:char="F0B7"/>
      </w:r>
      <w:r>
        <w:t xml:space="preserve"> потеря интереса к учебе, увлечениям, пропуски занятий; </w:t>
      </w:r>
      <w:r>
        <w:sym w:font="Symbol" w:char="F0B7"/>
      </w:r>
      <w:r>
        <w:t xml:space="preserve"> необъяснимая раздражительность, лживость, рассеянность; </w:t>
      </w:r>
      <w:r>
        <w:sym w:font="Symbol" w:char="F0B7"/>
      </w:r>
      <w:r>
        <w:t xml:space="preserve"> появление подозрительных приятелей, резкое изменение круга друзей; </w:t>
      </w:r>
      <w:r>
        <w:sym w:font="Symbol" w:char="F0B7"/>
      </w:r>
      <w:r>
        <w:t xml:space="preserve"> появление скрытости в поведении, отказ сообщать о своем местонахождении; </w:t>
      </w:r>
      <w:r>
        <w:sym w:font="Symbol" w:char="F0B7"/>
      </w:r>
      <w:r>
        <w:t xml:space="preserve"> позднее возвращение домой в необычном состоянии; </w:t>
      </w:r>
      <w:r>
        <w:sym w:font="Symbol" w:char="F0B7"/>
      </w:r>
      <w:r>
        <w:t xml:space="preserve"> трудное пробуждение по утрам, невнятная речь; </w:t>
      </w:r>
      <w:r>
        <w:sym w:font="Symbol" w:char="F0B7"/>
      </w:r>
      <w:r>
        <w:t xml:space="preserve"> чрезмерно расширенные или суженные зрачки. Скорость реакции зрачков на свет существенно замедлена.</w:t>
      </w:r>
    </w:p>
    <w:p w:rsidR="00FA0871" w:rsidRDefault="00FA0871">
      <w:pPr>
        <w:rPr>
          <w:b/>
          <w:sz w:val="28"/>
          <w:szCs w:val="28"/>
        </w:rPr>
      </w:pPr>
      <w:r w:rsidRPr="00FA0871">
        <w:rPr>
          <w:b/>
          <w:sz w:val="28"/>
          <w:szCs w:val="28"/>
        </w:rPr>
        <w:t xml:space="preserve"> П</w:t>
      </w:r>
      <w:r w:rsidR="004639DE">
        <w:rPr>
          <w:b/>
          <w:sz w:val="28"/>
          <w:szCs w:val="28"/>
        </w:rPr>
        <w:t>ОСЛЕДСТВИЯ</w:t>
      </w:r>
      <w:bookmarkStart w:id="0" w:name="_GoBack"/>
      <w:bookmarkEnd w:id="0"/>
      <w:r w:rsidRPr="00FA0871">
        <w:rPr>
          <w:b/>
          <w:sz w:val="28"/>
          <w:szCs w:val="28"/>
        </w:rPr>
        <w:t xml:space="preserve"> </w:t>
      </w:r>
    </w:p>
    <w:p w:rsidR="00FA0871" w:rsidRPr="00FA0871" w:rsidRDefault="00FA0871">
      <w:pPr>
        <w:rPr>
          <w:b/>
          <w:sz w:val="28"/>
          <w:szCs w:val="28"/>
        </w:rPr>
      </w:pPr>
      <w:r>
        <w:sym w:font="Symbol" w:char="F0B7"/>
      </w:r>
      <w:r>
        <w:t xml:space="preserve"> Наркомания – это болезнь и смертельный исход неизбежен. Средняя продолжительность жизни наркомана 5-7 лет с начала регулярного употребления наркотиков. </w:t>
      </w:r>
      <w:r>
        <w:sym w:font="Symbol" w:char="F0B7"/>
      </w:r>
      <w:r>
        <w:t xml:space="preserve"> Бесплодие, </w:t>
      </w:r>
      <w:proofErr w:type="spellStart"/>
      <w:r>
        <w:t>эректильная</w:t>
      </w:r>
      <w:proofErr w:type="spellEnd"/>
      <w:r>
        <w:t xml:space="preserve"> дисфункция. </w:t>
      </w:r>
      <w:r>
        <w:sym w:font="Symbol" w:char="F0B7"/>
      </w:r>
      <w:r>
        <w:t xml:space="preserve"> Заражение ВИЧ, СПИД, вирусные </w:t>
      </w:r>
      <w:proofErr w:type="spellStart"/>
      <w:r>
        <w:t>Геппатиты</w:t>
      </w:r>
      <w:proofErr w:type="spellEnd"/>
      <w:r>
        <w:t xml:space="preserve"> В и С. </w:t>
      </w:r>
      <w:r>
        <w:sym w:font="Symbol" w:char="F0B7"/>
      </w:r>
      <w:r>
        <w:t xml:space="preserve"> Потеря друзей и близких.</w:t>
      </w:r>
    </w:p>
    <w:p w:rsidR="00AD52DA" w:rsidRDefault="00FA0871">
      <w:r>
        <w:t xml:space="preserve">Вслед за мнимым удовольствием от принятия наркотиков наступают сильные физические муки; </w:t>
      </w:r>
      <w:r>
        <w:sym w:font="Symbol" w:char="F0B7"/>
      </w:r>
      <w:r>
        <w:t xml:space="preserve"> Сильно портится физическое здоровье; </w:t>
      </w:r>
      <w:r>
        <w:sym w:font="Symbol" w:char="F0B7"/>
      </w:r>
      <w:r>
        <w:t xml:space="preserve"> Резко снижаются умственные способности; </w:t>
      </w:r>
      <w:r>
        <w:sym w:font="Symbol" w:char="F0B7"/>
      </w:r>
      <w:r>
        <w:t xml:space="preserve"> Высокий риск заражения СПИДом, другими инфекционными заболеваниями; </w:t>
      </w:r>
      <w:r>
        <w:sym w:font="Symbol" w:char="F0B7"/>
      </w:r>
      <w:r>
        <w:t xml:space="preserve"> Подросток лишается будущего; </w:t>
      </w:r>
      <w:r>
        <w:sym w:font="Symbol" w:char="F0B7"/>
      </w:r>
      <w:r>
        <w:t xml:space="preserve"> Проблемы с законом. Употребление и продажа наркотиков – нарушение законодательства, влекущее административную и уголо</w:t>
      </w:r>
      <w:r>
        <w:t xml:space="preserve">вную </w:t>
      </w:r>
      <w:r>
        <w:t>ответственность</w:t>
      </w:r>
      <w:r>
        <w:t>.</w:t>
      </w:r>
    </w:p>
    <w:p w:rsidR="00DA7B5E" w:rsidRPr="00DA7B5E" w:rsidRDefault="00DA7B5E">
      <w:pPr>
        <w:rPr>
          <w:b/>
          <w:sz w:val="28"/>
          <w:szCs w:val="28"/>
        </w:rPr>
      </w:pPr>
      <w:r w:rsidRPr="00DA7B5E">
        <w:rPr>
          <w:b/>
          <w:sz w:val="28"/>
          <w:szCs w:val="28"/>
        </w:rPr>
        <w:t>Административная ответственность</w:t>
      </w:r>
    </w:p>
    <w:p w:rsidR="00FA0871" w:rsidRDefault="00FA0871">
      <w:r w:rsidRPr="00DA7B5E">
        <w:rPr>
          <w:b/>
        </w:rPr>
        <w:t>Статья 6.8</w:t>
      </w:r>
      <w:r>
        <w:t xml:space="preserve">.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 Статья 6.9. Потребление наркотических средств или психотропных веществ без назначения врача влечет </w:t>
      </w:r>
      <w:r>
        <w:lastRenderedPageBreak/>
        <w:t>наложение административного штрафа в размере от четырех тысяч до пяти тысяч рублей или административный арест на срок до пятнадцати суток.</w:t>
      </w:r>
    </w:p>
    <w:p w:rsidR="00DA7B5E" w:rsidRDefault="00DA7B5E">
      <w:pPr>
        <w:rPr>
          <w:b/>
        </w:rPr>
      </w:pPr>
      <w:r w:rsidRPr="00DA7B5E">
        <w:rPr>
          <w:b/>
        </w:rPr>
        <w:t>Статья 6.10.</w:t>
      </w:r>
      <w:r>
        <w:t xml:space="preserve"> Вовлечение несовершеннолетнего в употребление алкогольной и спиртосодержащей продукции или одурманивающих веществ 1. Вовлечение несовершеннолетнего в употребление алкогольной и спиртосодержащей продукции или одурманивающих веществ, за исключением случаев, предусмотренных частью 2 статьи 6.18 настоящего Кодекса, - влечет наложение административного штрафа в размере от одной тысячи пятисот до трех тысяч рублей. 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 влекут наложение административного штрафа в размере от четырех тысяч до пяти тысяч рублей</w:t>
      </w:r>
      <w:r w:rsidRPr="00DA7B5E">
        <w:rPr>
          <w:b/>
        </w:rPr>
        <w:t>.</w:t>
      </w:r>
    </w:p>
    <w:p w:rsidR="00DA7B5E" w:rsidRDefault="00DA7B5E">
      <w:r w:rsidRPr="00DA7B5E">
        <w:rPr>
          <w:b/>
        </w:rPr>
        <w:t xml:space="preserve"> Часть 2 Статья 20.20</w:t>
      </w:r>
      <w:r>
        <w:t xml:space="preserve">. </w:t>
      </w:r>
      <w:r>
        <w:t>1.</w:t>
      </w:r>
      <w:r>
        <w:t>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1. Потребление (распитие) алкогольной продукции в местах, запрещенных федеральным законом, - влечет наложение административного штрафа в размере от пятисот до одной тысячи пятисот рублей.</w:t>
      </w:r>
      <w:r w:rsidR="004639DE">
        <w:t xml:space="preserve"> </w:t>
      </w:r>
      <w:r>
        <w:t xml:space="preserve"> 2. Потребление наркотических средств или психотропных веществ без назначения врача либ</w:t>
      </w:r>
      <w:r>
        <w:t xml:space="preserve">о </w:t>
      </w:r>
      <w:r>
        <w:t>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четырех тысяч до пяти тысяч рублей или административный арест на срок до пятнадцати суток. 3. Действия, указанные в части 2 настоящей статьи, совершенные иностранным гражданином или лицом без гражданства, - Статья 20.21. Появление в общественных местах в состоянии опьянения влечет наложение административного штрафа в размере от ста до пятисот рублей или административный арест на срок до пятнадцати суток. Статья 20.22. Появление в состоянии опьянения несовершеннолетних, а равно потребление ими наркотических средств или психотропных веществ в общественных местах влечет наложение административного штрафа на родителей или иных законных представителей несовершеннолетних в размере от тр</w:t>
      </w:r>
      <w:r>
        <w:t>ёхсот до пятисот рублей.</w:t>
      </w:r>
    </w:p>
    <w:p w:rsidR="00DA7B5E" w:rsidRDefault="00DA7B5E">
      <w:pPr>
        <w:rPr>
          <w:b/>
          <w:sz w:val="28"/>
          <w:szCs w:val="28"/>
        </w:rPr>
      </w:pPr>
      <w:r w:rsidRPr="00DA7B5E">
        <w:rPr>
          <w:b/>
          <w:sz w:val="28"/>
          <w:szCs w:val="28"/>
        </w:rPr>
        <w:t>Уголовная ответственность</w:t>
      </w:r>
    </w:p>
    <w:p w:rsidR="00DA7B5E" w:rsidRDefault="00DA7B5E">
      <w:r w:rsidRPr="00DA7B5E">
        <w:rPr>
          <w:b/>
        </w:rPr>
        <w:t>Статья 228.</w:t>
      </w:r>
      <w: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w:t>
      </w:r>
      <w:r>
        <w:t>м свободы на тот же срок.</w:t>
      </w:r>
    </w:p>
    <w:p w:rsidR="00DA7B5E" w:rsidRPr="00DA7B5E" w:rsidRDefault="00DA7B5E">
      <w:pPr>
        <w:rPr>
          <w:b/>
          <w:sz w:val="28"/>
          <w:szCs w:val="28"/>
        </w:rPr>
      </w:pPr>
      <w:r w:rsidRPr="00DA7B5E">
        <w:rPr>
          <w:b/>
        </w:rPr>
        <w:t>Статья 230</w:t>
      </w:r>
      <w:r>
        <w:t xml:space="preserve">. 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 Статья 231. Незаконное культивирование растений, содержащих наркотические средства или психотропные вещества либо их прекурсоры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Статья 232. Организация либо содержание притонов для потребления наркотических средств, психотропных веществ или их аналогов наказываются </w:t>
      </w:r>
      <w:r>
        <w:lastRenderedPageBreak/>
        <w:t>лишением свободы на срок до четырех лет с ограничением свободы на срок д</w:t>
      </w:r>
      <w:r>
        <w:t>о одного года либо без такового.</w:t>
      </w:r>
    </w:p>
    <w:sectPr w:rsidR="00DA7B5E" w:rsidRPr="00DA7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71"/>
    <w:rsid w:val="004639DE"/>
    <w:rsid w:val="00AD52DA"/>
    <w:rsid w:val="00DA7B5E"/>
    <w:rsid w:val="00FA0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1CB3"/>
  <w15:chartTrackingRefBased/>
  <w15:docId w15:val="{2E42B706-0FA1-4A7F-ACBB-A3AC47C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2024-04-16T21:18:00Z</dcterms:created>
  <dcterms:modified xsi:type="dcterms:W3CDTF">2024-04-16T21:51:00Z</dcterms:modified>
</cp:coreProperties>
</file>